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18" w:rsidRDefault="00474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A5D18" w:rsidRDefault="00474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Гомогенизатор лабораторный ГЛ-П 300/10000</w:t>
      </w:r>
    </w:p>
    <w:p w:rsidR="00FA5D18" w:rsidRDefault="00FA5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9"/>
        <w:gridCol w:w="4990"/>
        <w:gridCol w:w="1721"/>
      </w:tblGrid>
      <w:tr w:rsidR="00FA5D18">
        <w:trPr>
          <w:trHeight w:val="731"/>
          <w:jc w:val="center"/>
        </w:trPr>
        <w:tc>
          <w:tcPr>
            <w:tcW w:w="602" w:type="dxa"/>
            <w:tcBorders>
              <w:bottom w:val="double" w:sz="4" w:space="0" w:color="auto"/>
            </w:tcBorders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89" w:type="dxa"/>
            <w:tcBorders>
              <w:bottom w:val="double" w:sz="4" w:space="0" w:color="auto"/>
            </w:tcBorders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990" w:type="dxa"/>
            <w:tcBorders>
              <w:bottom w:val="double" w:sz="4" w:space="0" w:color="auto"/>
            </w:tcBorders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</w:p>
        </w:tc>
      </w:tr>
      <w:tr w:rsidR="00FA5D18">
        <w:trPr>
          <w:jc w:val="center"/>
        </w:trPr>
        <w:tc>
          <w:tcPr>
            <w:tcW w:w="602" w:type="dxa"/>
            <w:vMerge w:val="restart"/>
            <w:vAlign w:val="center"/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9" w:type="dxa"/>
            <w:vMerge w:val="restart"/>
            <w:vAlign w:val="center"/>
          </w:tcPr>
          <w:p w:rsidR="00FA5D18" w:rsidRDefault="00474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Гомогенизатор лабораторный ГЛ-П 300/10000</w:t>
            </w:r>
          </w:p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Default="0047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Технические и функциональные характеристики Товара, комплектация:</w:t>
            </w:r>
          </w:p>
          <w:p w:rsidR="00FA5D18" w:rsidRDefault="00FA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D18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Назначение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получение однородных, мелко измельченных смесей, а также эмульсий с высокой дисперсностью в процессе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 проведением лабораторных исследований.</w:t>
            </w:r>
          </w:p>
          <w:p w:rsidR="00FA5D18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A5D18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p w:rsidR="00FA5D18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скорость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вращения,  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/мин.</w:t>
            </w:r>
          </w:p>
          <w:p w:rsidR="00FA5D18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10000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Диапазон установки таймера</w:t>
            </w:r>
          </w:p>
          <w:p w:rsidR="00FA5D18" w:rsidRPr="00AA7D8A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от 1</w:t>
            </w:r>
            <w:r w:rsidR="003C3D41"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 до 10 мин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Шаг установки таймера, мин</w:t>
            </w:r>
          </w:p>
          <w:p w:rsidR="00FA5D18" w:rsidRPr="00AA7D8A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Материал рабочей емкости</w:t>
            </w:r>
          </w:p>
          <w:p w:rsidR="00FA5D18" w:rsidRPr="00AA7D8A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нержавеющая сталь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объем гомогенизируемого </w:t>
            </w:r>
            <w:proofErr w:type="gramStart"/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образца,  л.</w:t>
            </w:r>
            <w:proofErr w:type="gramEnd"/>
          </w:p>
          <w:p w:rsidR="00FA5D18" w:rsidRPr="00AA7D8A" w:rsidRDefault="00FA5D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не менее 1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Мощность двигателя, Вт</w:t>
            </w:r>
            <w:r w:rsidR="003456BE"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 не менее</w:t>
            </w:r>
          </w:p>
        </w:tc>
        <w:tc>
          <w:tcPr>
            <w:tcW w:w="1721" w:type="dxa"/>
            <w:vAlign w:val="center"/>
          </w:tcPr>
          <w:p w:rsidR="00FA5D18" w:rsidRPr="00AA7D8A" w:rsidRDefault="000A0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4</w:t>
            </w:r>
            <w:r w:rsidR="00474536"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00 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</w:pPr>
            <w:proofErr w:type="spellStart"/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Электропитание</w:t>
            </w:r>
            <w:proofErr w:type="spellEnd"/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220В/50Гц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Габаритные</w:t>
            </w:r>
            <w:proofErr w:type="spellEnd"/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размеры</w:t>
            </w:r>
            <w:proofErr w:type="spellEnd"/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, мм</w:t>
            </w:r>
          </w:p>
        </w:tc>
        <w:tc>
          <w:tcPr>
            <w:tcW w:w="1721" w:type="dxa"/>
            <w:vAlign w:val="center"/>
          </w:tcPr>
          <w:p w:rsidR="00FA5D18" w:rsidRPr="00AA7D8A" w:rsidRDefault="008E7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580</w:t>
            </w:r>
            <w:r w:rsidR="00474536"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х2</w:t>
            </w: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90</w:t>
            </w:r>
            <w:r w:rsidR="00474536"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х2</w:t>
            </w: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2</w:t>
            </w:r>
            <w:r w:rsidR="00474536"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Вес, кг</w:t>
            </w:r>
          </w:p>
        </w:tc>
        <w:tc>
          <w:tcPr>
            <w:tcW w:w="1721" w:type="dxa"/>
            <w:vAlign w:val="center"/>
          </w:tcPr>
          <w:p w:rsidR="00FA5D18" w:rsidRPr="00AA7D8A" w:rsidRDefault="00474536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</w:pP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не более </w:t>
            </w:r>
            <w:r w:rsidRPr="00AA7D8A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7,5 </w:t>
            </w:r>
          </w:p>
        </w:tc>
      </w:tr>
      <w:tr w:rsidR="00FA5D18">
        <w:trPr>
          <w:jc w:val="center"/>
        </w:trPr>
        <w:tc>
          <w:tcPr>
            <w:tcW w:w="602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A5D18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Комплектация:</w:t>
            </w:r>
          </w:p>
          <w:p w:rsidR="00FA5D18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1. Гомогенизатор.</w:t>
            </w:r>
          </w:p>
          <w:p w:rsidR="008E7E49" w:rsidRPr="00AA7D8A" w:rsidRDefault="004745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E7E49"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E49"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Емкость на </w:t>
            </w:r>
            <w:r w:rsidR="008E7E49" w:rsidRPr="00AA7D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E7E49" w:rsidRPr="00AA7D8A">
              <w:rPr>
                <w:rFonts w:ascii="Times New Roman" w:hAnsi="Times New Roman"/>
                <w:bCs/>
                <w:sz w:val="24"/>
                <w:szCs w:val="24"/>
              </w:rPr>
              <w:t>50 мл.</w:t>
            </w:r>
          </w:p>
          <w:p w:rsidR="00FA5D18" w:rsidRPr="00AA7D8A" w:rsidRDefault="008E7E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474536" w:rsidRPr="00AA7D8A">
              <w:rPr>
                <w:rFonts w:ascii="Times New Roman" w:hAnsi="Times New Roman"/>
                <w:bCs/>
                <w:sz w:val="24"/>
                <w:szCs w:val="24"/>
              </w:rPr>
              <w:t xml:space="preserve"> Емкость на 500 мл.</w:t>
            </w:r>
          </w:p>
          <w:p w:rsidR="00FA5D18" w:rsidRPr="00AA7D8A" w:rsidRDefault="008E7E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74536" w:rsidRPr="00AA7D8A">
              <w:rPr>
                <w:rFonts w:ascii="Times New Roman" w:hAnsi="Times New Roman"/>
                <w:bCs/>
                <w:sz w:val="24"/>
                <w:szCs w:val="24"/>
              </w:rPr>
              <w:t>. Емкость на 1000 мл.</w:t>
            </w:r>
          </w:p>
        </w:tc>
        <w:tc>
          <w:tcPr>
            <w:tcW w:w="1721" w:type="dxa"/>
            <w:vAlign w:val="center"/>
          </w:tcPr>
          <w:p w:rsidR="00FA5D18" w:rsidRPr="00AA7D8A" w:rsidRDefault="00FA5D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A5D18" w:rsidRDefault="00FA5D18">
      <w:pPr>
        <w:rPr>
          <w:rFonts w:ascii="Times New Roman" w:hAnsi="Times New Roman"/>
          <w:sz w:val="24"/>
          <w:szCs w:val="24"/>
        </w:rPr>
      </w:pPr>
    </w:p>
    <w:sectPr w:rsidR="00FA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F8" w:rsidRDefault="00A91DF8">
      <w:pPr>
        <w:spacing w:line="240" w:lineRule="auto"/>
      </w:pPr>
      <w:r>
        <w:separator/>
      </w:r>
    </w:p>
  </w:endnote>
  <w:endnote w:type="continuationSeparator" w:id="0">
    <w:p w:rsidR="00A91DF8" w:rsidRDefault="00A91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F8" w:rsidRDefault="00A91DF8">
      <w:pPr>
        <w:spacing w:after="0"/>
      </w:pPr>
      <w:r>
        <w:separator/>
      </w:r>
    </w:p>
  </w:footnote>
  <w:footnote w:type="continuationSeparator" w:id="0">
    <w:p w:rsidR="00A91DF8" w:rsidRDefault="00A91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B5"/>
    <w:rsid w:val="000A0AF3"/>
    <w:rsid w:val="003456BE"/>
    <w:rsid w:val="003C3D41"/>
    <w:rsid w:val="00474536"/>
    <w:rsid w:val="008E7E49"/>
    <w:rsid w:val="00A91DF8"/>
    <w:rsid w:val="00AA7D8A"/>
    <w:rsid w:val="00B770C2"/>
    <w:rsid w:val="00D915B5"/>
    <w:rsid w:val="00FA5D18"/>
    <w:rsid w:val="06BC732D"/>
    <w:rsid w:val="0755039E"/>
    <w:rsid w:val="0A2F22A4"/>
    <w:rsid w:val="14BF4887"/>
    <w:rsid w:val="1615181B"/>
    <w:rsid w:val="1B3E600B"/>
    <w:rsid w:val="1D9A4C5E"/>
    <w:rsid w:val="204A1D8E"/>
    <w:rsid w:val="25EA20C4"/>
    <w:rsid w:val="261673F2"/>
    <w:rsid w:val="41AB0EA4"/>
    <w:rsid w:val="46125C40"/>
    <w:rsid w:val="4BF82729"/>
    <w:rsid w:val="4C2064C1"/>
    <w:rsid w:val="4DEC3E3D"/>
    <w:rsid w:val="57242466"/>
    <w:rsid w:val="61A9180C"/>
    <w:rsid w:val="64EC2D7A"/>
    <w:rsid w:val="6F024DF6"/>
    <w:rsid w:val="6F6A74AE"/>
    <w:rsid w:val="79552334"/>
    <w:rsid w:val="7B441988"/>
    <w:rsid w:val="7C6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E06E"/>
  <w15:docId w15:val="{2651E0B3-4F79-4674-B77A-6ABB6EC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Дмитрий Тананыхин</cp:lastModifiedBy>
  <cp:revision>5</cp:revision>
  <dcterms:created xsi:type="dcterms:W3CDTF">2023-03-28T11:34:00Z</dcterms:created>
  <dcterms:modified xsi:type="dcterms:W3CDTF">2023-03-28T11:57:00Z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0FE03FC459B644D8A374A348A5692C9B</vt:lpwstr>
  </property>
</Properties>
</file>